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A7C6" w14:textId="77777777" w:rsidR="00E75B34" w:rsidRDefault="00357791">
      <w:pPr>
        <w:ind w:left="350"/>
      </w:pPr>
      <w:r>
        <w:rPr>
          <w:noProof/>
        </w:rPr>
        <w:drawing>
          <wp:anchor distT="0" distB="0" distL="114300" distR="114300" simplePos="0" relativeHeight="251658240" behindDoc="0" locked="0" layoutInCell="1" allowOverlap="1" wp14:anchorId="622BA822" wp14:editId="622BA823">
            <wp:simplePos x="0" y="0"/>
            <wp:positionH relativeFrom="page">
              <wp:posOffset>250000</wp:posOffset>
            </wp:positionH>
            <wp:positionV relativeFrom="page">
              <wp:posOffset>150000</wp:posOffset>
            </wp:positionV>
            <wp:extent cx="2010000" cy="73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8"/>
                    <a:srcRect/>
                    <a:stretch/>
                  </pic:blipFill>
                  <pic:spPr bwMode="auto">
                    <a:xfrm>
                      <a:off x="0" y="0"/>
                      <a:ext cx="2010000" cy="735000"/>
                    </a:xfrm>
                    <a:prstGeom prst="rect">
                      <a:avLst/>
                    </a:prstGeom>
                    <a:noFill/>
                    <a:ln w="9525">
                      <a:noFill/>
                      <a:miter lim="800000"/>
                      <a:headEnd/>
                      <a:tailEnd/>
                    </a:ln>
                  </pic:spPr>
                </pic:pic>
              </a:graphicData>
            </a:graphic>
          </wp:anchor>
        </w:drawing>
      </w:r>
    </w:p>
    <w:p w14:paraId="622BA7C7" w14:textId="77777777" w:rsidR="00E75B34" w:rsidRDefault="00357791">
      <w:pPr>
        <w:pStyle w:val="Header"/>
      </w:pPr>
      <w:r>
        <w:t>Arenas, Parks and Recreation Advisory Committee Minutes</w:t>
      </w:r>
    </w:p>
    <w:p w14:paraId="148EF1A8" w14:textId="22A4BFE2" w:rsidR="000B1B4E" w:rsidRDefault="000B1B4E">
      <w:pPr>
        <w:pStyle w:val="MeetingInfo"/>
      </w:pPr>
    </w:p>
    <w:p w14:paraId="4AD96B7C" w14:textId="77777777" w:rsidR="000B1B4E" w:rsidRDefault="000B1B4E">
      <w:pPr>
        <w:pStyle w:val="MeetingInfo"/>
      </w:pPr>
      <w:r>
        <w:t>October 22, 2019</w:t>
      </w:r>
    </w:p>
    <w:p w14:paraId="622BA7CC" w14:textId="77777777" w:rsidR="00E75B34" w:rsidRDefault="00E75B34">
      <w:pPr>
        <w:spacing w:after="0"/>
      </w:pPr>
    </w:p>
    <w:p w14:paraId="5CF23E8C" w14:textId="29850DD2" w:rsidR="000B1B4E" w:rsidRDefault="000B1B4E">
      <w:pPr>
        <w:pStyle w:val="AttendanceInfo"/>
      </w:pPr>
      <w:r>
        <w:t>Present</w:t>
      </w:r>
      <w:r>
        <w:tab/>
      </w:r>
      <w:r>
        <w:tab/>
        <w:t xml:space="preserve">Pete </w:t>
      </w:r>
      <w:proofErr w:type="spellStart"/>
      <w:r>
        <w:t>Dalliday</w:t>
      </w:r>
      <w:proofErr w:type="spellEnd"/>
    </w:p>
    <w:p w14:paraId="10D3CBD7" w14:textId="766205CA" w:rsidR="000B1B4E" w:rsidRDefault="000B1B4E">
      <w:pPr>
        <w:pStyle w:val="AttendanceInfo"/>
      </w:pPr>
      <w:r>
        <w:tab/>
      </w:r>
      <w:r>
        <w:tab/>
      </w:r>
      <w:r>
        <w:tab/>
        <w:t>Stephen MacDougall</w:t>
      </w:r>
    </w:p>
    <w:p w14:paraId="2D4C2A21" w14:textId="13992D0D" w:rsidR="000B1B4E" w:rsidRDefault="000B1B4E">
      <w:pPr>
        <w:pStyle w:val="AttendanceInfo"/>
      </w:pPr>
      <w:r>
        <w:tab/>
      </w:r>
      <w:r>
        <w:tab/>
      </w:r>
      <w:r>
        <w:tab/>
        <w:t>Councillor Parnell</w:t>
      </w:r>
    </w:p>
    <w:p w14:paraId="362154DD" w14:textId="5DEACBCC" w:rsidR="000B1B4E" w:rsidRDefault="000B1B4E">
      <w:pPr>
        <w:pStyle w:val="AttendanceInfo"/>
      </w:pPr>
      <w:r>
        <w:tab/>
      </w:r>
      <w:r>
        <w:tab/>
      </w:r>
      <w:r>
        <w:tab/>
        <w:t>Glen Payne</w:t>
      </w:r>
    </w:p>
    <w:p w14:paraId="10A798A2" w14:textId="0110005E" w:rsidR="000B1B4E" w:rsidRDefault="000B1B4E">
      <w:pPr>
        <w:pStyle w:val="AttendanceInfo"/>
      </w:pPr>
      <w:r>
        <w:tab/>
      </w:r>
      <w:r>
        <w:tab/>
      </w:r>
      <w:r>
        <w:tab/>
        <w:t>Diane Sargent, Chair</w:t>
      </w:r>
    </w:p>
    <w:p w14:paraId="2D32FE04" w14:textId="1BA76D12" w:rsidR="000B1B4E" w:rsidRDefault="000B1B4E">
      <w:pPr>
        <w:pStyle w:val="AttendanceInfo"/>
      </w:pPr>
      <w:r>
        <w:tab/>
      </w:r>
      <w:r>
        <w:tab/>
      </w:r>
      <w:r>
        <w:tab/>
        <w:t>Councillor Zippel</w:t>
      </w:r>
    </w:p>
    <w:p w14:paraId="18479BC6" w14:textId="77777777" w:rsidR="000B1B4E" w:rsidRDefault="000B1B4E">
      <w:pPr>
        <w:pStyle w:val="AttendanceInfo"/>
      </w:pPr>
    </w:p>
    <w:p w14:paraId="01B4022E" w14:textId="2AD07F11" w:rsidR="000B1B4E" w:rsidRDefault="000B1B4E">
      <w:pPr>
        <w:pStyle w:val="AttendanceInfo"/>
      </w:pPr>
      <w:r>
        <w:t>Regrets</w:t>
      </w:r>
      <w:r>
        <w:tab/>
      </w:r>
      <w:r>
        <w:tab/>
        <w:t>Ashley Matheson</w:t>
      </w:r>
    </w:p>
    <w:p w14:paraId="71C44A8B" w14:textId="77777777" w:rsidR="000B1B4E" w:rsidRDefault="000B1B4E">
      <w:pPr>
        <w:pStyle w:val="AttendanceInfo"/>
      </w:pPr>
    </w:p>
    <w:p w14:paraId="1FD5BA07" w14:textId="1FBA08BD" w:rsidR="000B1B4E" w:rsidRDefault="000B1B4E">
      <w:pPr>
        <w:pStyle w:val="AttendanceInfo"/>
      </w:pPr>
      <w:r>
        <w:t>Staff Present</w:t>
      </w:r>
      <w:r>
        <w:tab/>
      </w:r>
      <w:r>
        <w:tab/>
        <w:t>Rob Anderson, Recreation Division Coordinator</w:t>
      </w:r>
    </w:p>
    <w:p w14:paraId="654E4EB8" w14:textId="3CBBCD19" w:rsidR="000B1B4E" w:rsidRDefault="000B1B4E">
      <w:pPr>
        <w:pStyle w:val="AttendanceInfo"/>
      </w:pPr>
      <w:r>
        <w:tab/>
      </w:r>
      <w:r>
        <w:tab/>
      </w:r>
      <w:r>
        <w:tab/>
        <w:t>Rob McAuley, Manager, Peterborough Sport and Wellness Centre</w:t>
      </w:r>
    </w:p>
    <w:p w14:paraId="0981709D" w14:textId="6AC0A168" w:rsidR="000B1B4E" w:rsidRDefault="000B1B4E">
      <w:pPr>
        <w:pStyle w:val="AttendanceInfo"/>
      </w:pPr>
      <w:r>
        <w:tab/>
      </w:r>
      <w:r>
        <w:tab/>
      </w:r>
      <w:r>
        <w:tab/>
        <w:t>Brad Putnam, Community Arenas Operations Manager</w:t>
      </w:r>
    </w:p>
    <w:p w14:paraId="45C9F4C7" w14:textId="7AFCF47C" w:rsidR="000B1B4E" w:rsidRDefault="000B1B4E" w:rsidP="000B1B4E">
      <w:pPr>
        <w:pStyle w:val="AttendanceInfo"/>
        <w:ind w:left="1440" w:firstLine="720"/>
      </w:pPr>
      <w:r>
        <w:t>Sue Warrington, Arenas Division Manager</w:t>
      </w:r>
    </w:p>
    <w:p w14:paraId="18703CB9" w14:textId="518554B1" w:rsidR="000B1B4E" w:rsidRDefault="000B1B4E" w:rsidP="000B1B4E">
      <w:pPr>
        <w:spacing w:after="240"/>
      </w:pPr>
      <w:r>
        <w:tab/>
      </w:r>
      <w:r>
        <w:tab/>
      </w:r>
      <w:r>
        <w:tab/>
        <w:t xml:space="preserve">Sheldon </w:t>
      </w:r>
      <w:proofErr w:type="spellStart"/>
      <w:r>
        <w:t>Laidman</w:t>
      </w:r>
      <w:proofErr w:type="spellEnd"/>
      <w:r>
        <w:t>, Commissioner of Community Services</w:t>
      </w:r>
      <w:r>
        <w:br/>
      </w:r>
      <w:r>
        <w:tab/>
      </w:r>
      <w:r>
        <w:tab/>
      </w:r>
      <w:r>
        <w:tab/>
        <w:t>Kendra Sedgwick, Committee Coordinator</w:t>
      </w:r>
    </w:p>
    <w:p w14:paraId="622BA7F2" w14:textId="77777777" w:rsidR="00E75B34" w:rsidRDefault="00357791">
      <w:pPr>
        <w:pStyle w:val="Heading1"/>
      </w:pPr>
      <w:r>
        <w:rPr>
          <w:b/>
        </w:rPr>
        <w:t>Call to Order</w:t>
      </w:r>
    </w:p>
    <w:p w14:paraId="622BA7F3" w14:textId="747146F0" w:rsidR="00E75B34" w:rsidRDefault="00357791">
      <w:pPr>
        <w:pStyle w:val="Body1"/>
      </w:pPr>
      <w:r>
        <w:t>The meeting was called to order at 5:30 p.m. by Diane Sargent, Chair, in the Auditorium, Community Services Office.</w:t>
      </w:r>
    </w:p>
    <w:p w14:paraId="38BB6697" w14:textId="370DF119" w:rsidR="000B1B4E" w:rsidRDefault="000B1B4E" w:rsidP="000B1B4E">
      <w:pPr>
        <w:spacing w:after="240"/>
      </w:pPr>
      <w:r>
        <w:t xml:space="preserve">Sheldon </w:t>
      </w:r>
      <w:proofErr w:type="spellStart"/>
      <w:r>
        <w:t>Laidman</w:t>
      </w:r>
      <w:proofErr w:type="spellEnd"/>
      <w:r>
        <w:t>, Commissioner of Community Services, was introduced to the Committee.</w:t>
      </w:r>
    </w:p>
    <w:p w14:paraId="622BA7F4" w14:textId="77777777" w:rsidR="00E75B34" w:rsidRDefault="00357791">
      <w:pPr>
        <w:pStyle w:val="Heading1"/>
      </w:pPr>
      <w:r>
        <w:rPr>
          <w:b/>
        </w:rPr>
        <w:t>Confirmation of Minutes</w:t>
      </w:r>
    </w:p>
    <w:p w14:paraId="622BA7F5" w14:textId="77777777" w:rsidR="00E75B34" w:rsidRDefault="00357791">
      <w:pPr>
        <w:pStyle w:val="Body1"/>
      </w:pPr>
      <w:r>
        <w:t>Moved by Glen Payne</w:t>
      </w:r>
    </w:p>
    <w:p w14:paraId="622BA7F6" w14:textId="77777777" w:rsidR="00E75B34" w:rsidRDefault="00357791">
      <w:pPr>
        <w:pStyle w:val="Body1"/>
      </w:pPr>
      <w:r>
        <w:rPr>
          <w:b/>
        </w:rPr>
        <w:t>That the minutes of the Arenas, Parks and Recreation Advisory Committee of September 17, 2019 be approved.</w:t>
      </w:r>
    </w:p>
    <w:p w14:paraId="622BA7F7" w14:textId="77777777" w:rsidR="00E75B34" w:rsidRPr="000B1B4E" w:rsidRDefault="00357791">
      <w:pPr>
        <w:pStyle w:val="Body1"/>
        <w:rPr>
          <w:bCs/>
        </w:rPr>
      </w:pPr>
      <w:r w:rsidRPr="000B1B4E">
        <w:rPr>
          <w:bCs/>
        </w:rPr>
        <w:t>Carried</w:t>
      </w:r>
      <w:r w:rsidRPr="000B1B4E">
        <w:rPr>
          <w:bCs/>
        </w:rPr>
        <w:br/>
      </w:r>
    </w:p>
    <w:p w14:paraId="622BA7F8" w14:textId="77777777" w:rsidR="00E75B34" w:rsidRDefault="00357791">
      <w:pPr>
        <w:pStyle w:val="Heading1"/>
      </w:pPr>
      <w:r>
        <w:rPr>
          <w:b/>
        </w:rPr>
        <w:t>Disclosure of Pecuniary Interest</w:t>
      </w:r>
    </w:p>
    <w:p w14:paraId="622BA7F9" w14:textId="77777777" w:rsidR="00E75B34" w:rsidRDefault="00357791" w:rsidP="000B1B4E">
      <w:pPr>
        <w:pStyle w:val="Body1"/>
        <w:spacing w:after="240"/>
      </w:pPr>
      <w:r>
        <w:t>There were no Disclosures of Pecuniary Interest.</w:t>
      </w:r>
    </w:p>
    <w:p w14:paraId="48D7F0F6" w14:textId="77777777" w:rsidR="000B1B4E" w:rsidRDefault="000B1B4E">
      <w:pPr>
        <w:pStyle w:val="Heading1"/>
        <w:rPr>
          <w:b/>
        </w:rPr>
      </w:pPr>
      <w:r>
        <w:rPr>
          <w:b/>
        </w:rPr>
        <w:br w:type="page"/>
      </w:r>
    </w:p>
    <w:p w14:paraId="622BA7FA" w14:textId="77490F2C" w:rsidR="00E75B34" w:rsidRDefault="00357791">
      <w:pPr>
        <w:pStyle w:val="Heading1"/>
      </w:pPr>
      <w:r>
        <w:rPr>
          <w:b/>
        </w:rPr>
        <w:lastRenderedPageBreak/>
        <w:t>Reports and Communications</w:t>
      </w:r>
    </w:p>
    <w:p w14:paraId="622BA7FB" w14:textId="77777777" w:rsidR="00E75B34" w:rsidRDefault="00357791">
      <w:pPr>
        <w:pStyle w:val="Heading2"/>
      </w:pPr>
      <w:r>
        <w:t>Report APRAC19-017</w:t>
      </w:r>
    </w:p>
    <w:p w14:paraId="622BA7FC" w14:textId="77777777" w:rsidR="00E75B34" w:rsidRDefault="00357791">
      <w:pPr>
        <w:pStyle w:val="Body2"/>
      </w:pPr>
      <w:r>
        <w:t>Rotary Trail Shade Shelter Proposal</w:t>
      </w:r>
    </w:p>
    <w:p w14:paraId="622BA7FE" w14:textId="77777777" w:rsidR="00E75B34" w:rsidRDefault="00357791">
      <w:pPr>
        <w:pStyle w:val="Body2"/>
      </w:pPr>
      <w:r>
        <w:t>Moved by Councillor Zippel</w:t>
      </w:r>
    </w:p>
    <w:p w14:paraId="622BA7FF" w14:textId="77777777" w:rsidR="00E75B34" w:rsidRDefault="00357791">
      <w:pPr>
        <w:pStyle w:val="Body2"/>
      </w:pPr>
      <w:r>
        <w:rPr>
          <w:b/>
        </w:rPr>
        <w:t>That the Arenas Parks and Recreation Advisory Committee approve the recommendations outlined in Report APRAC19-017 dated October 22, 2019, of the Recreation Division Coordinator, as follows:</w:t>
      </w:r>
    </w:p>
    <w:p w14:paraId="622BA800" w14:textId="36ABF56F" w:rsidR="00E75B34" w:rsidRDefault="00357791" w:rsidP="000B1B4E">
      <w:pPr>
        <w:pStyle w:val="Body2"/>
        <w:ind w:left="567" w:hanging="567"/>
      </w:pPr>
      <w:r>
        <w:rPr>
          <w:b/>
        </w:rPr>
        <w:t xml:space="preserve">a) </w:t>
      </w:r>
      <w:r w:rsidR="000B1B4E">
        <w:rPr>
          <w:b/>
        </w:rPr>
        <w:tab/>
      </w:r>
      <w:r>
        <w:rPr>
          <w:b/>
        </w:rPr>
        <w:t xml:space="preserve">That a presentation by </w:t>
      </w:r>
      <w:r w:rsidR="000B1B4E">
        <w:rPr>
          <w:b/>
        </w:rPr>
        <w:t xml:space="preserve">Kevin Duguay and </w:t>
      </w:r>
      <w:r>
        <w:rPr>
          <w:b/>
        </w:rPr>
        <w:t xml:space="preserve">Ken </w:t>
      </w:r>
      <w:proofErr w:type="spellStart"/>
      <w:r>
        <w:rPr>
          <w:b/>
        </w:rPr>
        <w:t>Seim</w:t>
      </w:r>
      <w:proofErr w:type="spellEnd"/>
      <w:r>
        <w:rPr>
          <w:b/>
        </w:rPr>
        <w:t xml:space="preserve"> from the Peterborough Rotary Club on a proposal to construct two shade shelters along the Rotary Greenway Trail be received; and</w:t>
      </w:r>
    </w:p>
    <w:p w14:paraId="622BA801" w14:textId="5E338E03" w:rsidR="00E75B34" w:rsidRDefault="00357791" w:rsidP="000B1B4E">
      <w:pPr>
        <w:pStyle w:val="Body2"/>
        <w:ind w:left="567" w:hanging="567"/>
      </w:pPr>
      <w:r>
        <w:rPr>
          <w:b/>
        </w:rPr>
        <w:t xml:space="preserve">b) </w:t>
      </w:r>
      <w:r w:rsidR="000B1B4E">
        <w:rPr>
          <w:b/>
        </w:rPr>
        <w:tab/>
      </w:r>
      <w:r>
        <w:rPr>
          <w:b/>
        </w:rPr>
        <w:t>That the proposal by the Peterborough Rotary Club to construct two shade shelters along the Rotary Greenway Trail within the north end of Rotary Park, and within the triangular shaped open space immediately west of the property at 921 Armour Road, as identified as sites “A” and “B” on the map attached to this report as Appendix “A” be endorsed.  </w:t>
      </w:r>
    </w:p>
    <w:p w14:paraId="622BA802" w14:textId="77777777" w:rsidR="00E75B34" w:rsidRPr="000B1B4E" w:rsidRDefault="00357791">
      <w:pPr>
        <w:pStyle w:val="Body2"/>
        <w:rPr>
          <w:bCs/>
        </w:rPr>
      </w:pPr>
      <w:r w:rsidRPr="000B1B4E">
        <w:rPr>
          <w:bCs/>
        </w:rPr>
        <w:t>Carried</w:t>
      </w:r>
      <w:r w:rsidRPr="000B1B4E">
        <w:rPr>
          <w:bCs/>
        </w:rPr>
        <w:br/>
      </w:r>
    </w:p>
    <w:p w14:paraId="622BA803" w14:textId="77777777" w:rsidR="00E75B34" w:rsidRDefault="00357791">
      <w:pPr>
        <w:pStyle w:val="Heading2"/>
      </w:pPr>
      <w:r>
        <w:t>Report APRAC19-019</w:t>
      </w:r>
    </w:p>
    <w:p w14:paraId="622BA804" w14:textId="77777777" w:rsidR="00E75B34" w:rsidRDefault="00357791">
      <w:pPr>
        <w:pStyle w:val="Body2"/>
      </w:pPr>
      <w:r>
        <w:t>Municipal Parks and Open Space Study Final Report </w:t>
      </w:r>
    </w:p>
    <w:p w14:paraId="622BA805" w14:textId="77777777" w:rsidR="00E75B34" w:rsidRDefault="00357791">
      <w:pPr>
        <w:pStyle w:val="Body2"/>
      </w:pPr>
      <w:r>
        <w:t>Moved by Glen Payne</w:t>
      </w:r>
    </w:p>
    <w:p w14:paraId="622BA806" w14:textId="77777777" w:rsidR="00E75B34" w:rsidRDefault="00357791">
      <w:pPr>
        <w:pStyle w:val="Body2"/>
      </w:pPr>
      <w:r>
        <w:rPr>
          <w:b/>
        </w:rPr>
        <w:t>That the Arenas Parks and Recreation Advisory Committee approve the recommendations outlined in Report APRAC19-019 dated October 22, 2019, of the Recreation Division Coordinator, as follows:</w:t>
      </w:r>
    </w:p>
    <w:p w14:paraId="622BA807" w14:textId="7ADBDF08" w:rsidR="00E75B34" w:rsidRDefault="00357791" w:rsidP="000B1B4E">
      <w:pPr>
        <w:pStyle w:val="Body2"/>
        <w:ind w:left="567" w:hanging="567"/>
      </w:pPr>
      <w:r>
        <w:rPr>
          <w:b/>
        </w:rPr>
        <w:t xml:space="preserve">a) </w:t>
      </w:r>
      <w:r w:rsidR="000B1B4E">
        <w:rPr>
          <w:b/>
        </w:rPr>
        <w:tab/>
      </w:r>
      <w:r>
        <w:rPr>
          <w:b/>
        </w:rPr>
        <w:t xml:space="preserve">That a presentation by Mr. Brian </w:t>
      </w:r>
      <w:proofErr w:type="spellStart"/>
      <w:r>
        <w:rPr>
          <w:b/>
        </w:rPr>
        <w:t>Basterfield</w:t>
      </w:r>
      <w:proofErr w:type="spellEnd"/>
      <w:r>
        <w:rPr>
          <w:b/>
        </w:rPr>
        <w:t xml:space="preserve"> from </w:t>
      </w:r>
      <w:proofErr w:type="spellStart"/>
      <w:r>
        <w:rPr>
          <w:b/>
        </w:rPr>
        <w:t>Basterfield</w:t>
      </w:r>
      <w:proofErr w:type="spellEnd"/>
      <w:r>
        <w:rPr>
          <w:b/>
        </w:rPr>
        <w:t xml:space="preserve"> and Associates Inc., and Mr. Robert Lockhart from RETHINK Group be received as a final update on the Municipal Parks and Open Space Study;</w:t>
      </w:r>
    </w:p>
    <w:p w14:paraId="622BA808" w14:textId="60081CDB" w:rsidR="00E75B34" w:rsidRDefault="00357791" w:rsidP="000B1B4E">
      <w:pPr>
        <w:pStyle w:val="Body2"/>
        <w:ind w:left="567" w:hanging="567"/>
      </w:pPr>
      <w:r>
        <w:rPr>
          <w:b/>
        </w:rPr>
        <w:t xml:space="preserve">b) </w:t>
      </w:r>
      <w:r w:rsidR="000B1B4E">
        <w:rPr>
          <w:b/>
        </w:rPr>
        <w:tab/>
      </w:r>
      <w:r>
        <w:rPr>
          <w:b/>
        </w:rPr>
        <w:t>That the Assessment of Parks and Open Spaces document, as attached to this report as Appendix “A”, and the Park Development Standards document, as attached to this report as Appendix “B” be endorsed; and</w:t>
      </w:r>
    </w:p>
    <w:p w14:paraId="622BA809" w14:textId="3247ED94" w:rsidR="00E75B34" w:rsidRDefault="00357791" w:rsidP="000B1B4E">
      <w:pPr>
        <w:pStyle w:val="Body2"/>
        <w:ind w:left="567" w:hanging="567"/>
      </w:pPr>
      <w:r>
        <w:rPr>
          <w:b/>
        </w:rPr>
        <w:t xml:space="preserve">c) </w:t>
      </w:r>
      <w:r w:rsidR="000B1B4E">
        <w:rPr>
          <w:b/>
        </w:rPr>
        <w:tab/>
      </w:r>
      <w:r>
        <w:rPr>
          <w:b/>
        </w:rPr>
        <w:t>That the Assessment of Parks and Open Spaces document and the Park Development Standards document be endorsed as planning tools to shape policies and influence priorities related to municipal parks and open space.</w:t>
      </w:r>
    </w:p>
    <w:p w14:paraId="622BA80A" w14:textId="77777777" w:rsidR="00E75B34" w:rsidRPr="000B1B4E" w:rsidRDefault="00357791">
      <w:pPr>
        <w:pStyle w:val="Body2"/>
        <w:rPr>
          <w:bCs/>
        </w:rPr>
      </w:pPr>
      <w:r w:rsidRPr="000B1B4E">
        <w:rPr>
          <w:bCs/>
        </w:rPr>
        <w:t>Carried</w:t>
      </w:r>
      <w:r w:rsidRPr="000B1B4E">
        <w:rPr>
          <w:bCs/>
        </w:rPr>
        <w:br/>
      </w:r>
    </w:p>
    <w:p w14:paraId="1B3D0F50" w14:textId="77777777" w:rsidR="000B1B4E" w:rsidRDefault="000B1B4E">
      <w:pPr>
        <w:pStyle w:val="Heading1"/>
        <w:rPr>
          <w:bCs/>
        </w:rPr>
      </w:pPr>
      <w:r>
        <w:rPr>
          <w:bCs/>
        </w:rPr>
        <w:br w:type="page"/>
      </w:r>
    </w:p>
    <w:p w14:paraId="7E1BC833" w14:textId="668F1C49" w:rsidR="000B1B4E" w:rsidRDefault="000B1B4E">
      <w:pPr>
        <w:pStyle w:val="Heading1"/>
        <w:rPr>
          <w:bCs/>
        </w:rPr>
      </w:pPr>
      <w:r w:rsidRPr="000B1B4E">
        <w:rPr>
          <w:bCs/>
        </w:rPr>
        <w:lastRenderedPageBreak/>
        <w:t xml:space="preserve">Report </w:t>
      </w:r>
      <w:r>
        <w:rPr>
          <w:bCs/>
        </w:rPr>
        <w:t>APRAC19-018</w:t>
      </w:r>
    </w:p>
    <w:p w14:paraId="68A2BCC1" w14:textId="4876D4E5" w:rsidR="000B1B4E" w:rsidRDefault="000B1B4E" w:rsidP="000B1B4E">
      <w:r>
        <w:t>Parks and Urban Forestry 2019 Update</w:t>
      </w:r>
    </w:p>
    <w:p w14:paraId="26EE3EEC" w14:textId="1F4ED712" w:rsidR="000B1B4E" w:rsidRDefault="000B1B4E" w:rsidP="000B1B4E">
      <w:pPr>
        <w:pStyle w:val="Body2"/>
      </w:pPr>
      <w:r>
        <w:t xml:space="preserve">Committee members </w:t>
      </w:r>
      <w:r w:rsidR="00B3611B">
        <w:t>were provided with</w:t>
      </w:r>
      <w:bookmarkStart w:id="0" w:name="_GoBack"/>
      <w:bookmarkEnd w:id="0"/>
      <w:r>
        <w:t xml:space="preserve"> a handout of the presentation slides.</w:t>
      </w:r>
    </w:p>
    <w:p w14:paraId="11D23E05" w14:textId="77777777" w:rsidR="000B1B4E" w:rsidRPr="000B1B4E" w:rsidRDefault="000B1B4E" w:rsidP="000B1B4E"/>
    <w:p w14:paraId="622BA80B" w14:textId="2783BCF7" w:rsidR="00E75B34" w:rsidRDefault="00357791">
      <w:pPr>
        <w:pStyle w:val="Heading1"/>
      </w:pPr>
      <w:r>
        <w:rPr>
          <w:b/>
        </w:rPr>
        <w:t>Other Business</w:t>
      </w:r>
    </w:p>
    <w:p w14:paraId="622BA80C" w14:textId="77777777" w:rsidR="00E75B34" w:rsidRPr="000B1B4E" w:rsidRDefault="00357791">
      <w:pPr>
        <w:pStyle w:val="Body1"/>
        <w:rPr>
          <w:b/>
          <w:bCs/>
        </w:rPr>
      </w:pPr>
      <w:r w:rsidRPr="000B1B4E">
        <w:rPr>
          <w:b/>
          <w:bCs/>
        </w:rPr>
        <w:t>Arena and Aquatics Facility - Update</w:t>
      </w:r>
    </w:p>
    <w:p w14:paraId="622BA80D" w14:textId="77777777" w:rsidR="00E75B34" w:rsidRDefault="00357791">
      <w:pPr>
        <w:pStyle w:val="Body1"/>
      </w:pPr>
      <w:r>
        <w:t>Brad Putnam, Community Arenas Operations Manager, provided the Committee with an update on the new location and grant process for the Arena and Aquatics Facility.</w:t>
      </w:r>
    </w:p>
    <w:p w14:paraId="622BA80E" w14:textId="77777777" w:rsidR="00E75B34" w:rsidRDefault="00357791">
      <w:pPr>
        <w:pStyle w:val="Body1"/>
      </w:pPr>
      <w:r>
        <w:t>Moved by Glen Payne</w:t>
      </w:r>
    </w:p>
    <w:p w14:paraId="6B2AA8A5" w14:textId="77777777" w:rsidR="000B172B" w:rsidRDefault="00357791" w:rsidP="00357791">
      <w:pPr>
        <w:pStyle w:val="Body1"/>
        <w:spacing w:after="120"/>
        <w:rPr>
          <w:b/>
        </w:rPr>
      </w:pPr>
      <w:r>
        <w:rPr>
          <w:b/>
        </w:rPr>
        <w:t xml:space="preserve">That APRAC endorse the grant application for a twin-pad arena at Fleming College as Phase 1, and </w:t>
      </w:r>
    </w:p>
    <w:p w14:paraId="622BA80F" w14:textId="5E94C331" w:rsidR="00E75B34" w:rsidRDefault="00357791" w:rsidP="00357791">
      <w:pPr>
        <w:pStyle w:val="Body1"/>
        <w:spacing w:after="120"/>
        <w:rPr>
          <w:b/>
        </w:rPr>
      </w:pPr>
      <w:r>
        <w:rPr>
          <w:b/>
        </w:rPr>
        <w:t>That the Committee emphasizes that Phase 2, construction of a pool, continues to be an important component to the Committee.</w:t>
      </w:r>
    </w:p>
    <w:p w14:paraId="7F07DD59" w14:textId="037C66B4" w:rsidR="00357791" w:rsidRPr="00357791" w:rsidRDefault="00357791" w:rsidP="00357791">
      <w:pPr>
        <w:spacing w:after="240"/>
      </w:pPr>
      <w:r>
        <w:t>Carried</w:t>
      </w:r>
    </w:p>
    <w:p w14:paraId="622BA816" w14:textId="77777777" w:rsidR="00E75B34" w:rsidRDefault="00357791">
      <w:pPr>
        <w:pStyle w:val="Heading1"/>
      </w:pPr>
      <w:r>
        <w:rPr>
          <w:b/>
        </w:rPr>
        <w:t>Adjournment</w:t>
      </w:r>
    </w:p>
    <w:p w14:paraId="622BA817" w14:textId="77777777" w:rsidR="00E75B34" w:rsidRDefault="00357791">
      <w:pPr>
        <w:pStyle w:val="Body1"/>
      </w:pPr>
      <w:r>
        <w:t xml:space="preserve">Moved by Pete </w:t>
      </w:r>
      <w:proofErr w:type="spellStart"/>
      <w:r>
        <w:t>Dalliday</w:t>
      </w:r>
      <w:proofErr w:type="spellEnd"/>
    </w:p>
    <w:p w14:paraId="622BA818" w14:textId="77777777" w:rsidR="00E75B34" w:rsidRDefault="00357791">
      <w:pPr>
        <w:pStyle w:val="Body1"/>
      </w:pPr>
      <w:r>
        <w:rPr>
          <w:b/>
        </w:rPr>
        <w:t xml:space="preserve">That this meeting </w:t>
      </w:r>
      <w:proofErr w:type="gramStart"/>
      <w:r>
        <w:rPr>
          <w:b/>
        </w:rPr>
        <w:t>adjourn</w:t>
      </w:r>
      <w:proofErr w:type="gramEnd"/>
      <w:r>
        <w:rPr>
          <w:b/>
        </w:rPr>
        <w:t xml:space="preserve"> at 7:58 p.m.</w:t>
      </w:r>
    </w:p>
    <w:p w14:paraId="622BA819" w14:textId="3BF50B21" w:rsidR="00E75B34" w:rsidRPr="00357791" w:rsidRDefault="00357791" w:rsidP="000B1B4E">
      <w:pPr>
        <w:pStyle w:val="Body1"/>
        <w:spacing w:after="0"/>
        <w:rPr>
          <w:bCs/>
        </w:rPr>
      </w:pPr>
      <w:r w:rsidRPr="00357791">
        <w:rPr>
          <w:bCs/>
        </w:rPr>
        <w:t>Carried</w:t>
      </w:r>
      <w:r w:rsidRPr="00357791">
        <w:rPr>
          <w:bCs/>
        </w:rPr>
        <w:br/>
      </w:r>
      <w:r w:rsidR="00FD03F0" w:rsidRPr="00357791">
        <w:rPr>
          <w:bCs/>
        </w:rPr>
        <w:br/>
      </w:r>
    </w:p>
    <w:p w14:paraId="27387534" w14:textId="63131FE1" w:rsidR="00FD03F0" w:rsidRDefault="00FD03F0" w:rsidP="00FD03F0">
      <w:pPr>
        <w:pStyle w:val="Signature"/>
      </w:pPr>
      <w:r>
        <w:t>__________________________________</w:t>
      </w:r>
    </w:p>
    <w:p w14:paraId="622BA81A" w14:textId="33DB6203" w:rsidR="00E75B34" w:rsidRDefault="000B1B4E">
      <w:pPr>
        <w:spacing w:after="0"/>
      </w:pPr>
      <w:r>
        <w:t>Kendra Sedgwick, Committee Coordinator</w:t>
      </w:r>
    </w:p>
    <w:p w14:paraId="622BA81B" w14:textId="51BED845" w:rsidR="00E75B34" w:rsidRDefault="00E75B34">
      <w:pPr>
        <w:spacing w:after="0"/>
      </w:pPr>
    </w:p>
    <w:p w14:paraId="217BB160" w14:textId="77777777" w:rsidR="00FD03F0" w:rsidRDefault="00FD03F0">
      <w:pPr>
        <w:spacing w:after="0"/>
      </w:pPr>
    </w:p>
    <w:p w14:paraId="4FD54040" w14:textId="77777777" w:rsidR="000B1B4E" w:rsidRDefault="000B1B4E">
      <w:pPr>
        <w:pStyle w:val="Signature"/>
      </w:pPr>
      <w:r>
        <w:t>_________________________</w:t>
      </w:r>
    </w:p>
    <w:p w14:paraId="430EA5ED" w14:textId="77777777" w:rsidR="000B1B4E" w:rsidRDefault="000B1B4E">
      <w:pPr>
        <w:pStyle w:val="Signature"/>
      </w:pPr>
      <w:r>
        <w:t>Diane Sargent, Chair</w:t>
      </w:r>
    </w:p>
    <w:p w14:paraId="2400444D" w14:textId="77777777" w:rsidR="000B1B4E" w:rsidRDefault="000B1B4E">
      <w:pPr>
        <w:pStyle w:val="Signature"/>
      </w:pPr>
    </w:p>
    <w:p w14:paraId="622BA822" w14:textId="77777777" w:rsidR="000C16AE" w:rsidRDefault="000C16AE"/>
    <w:sectPr w:rsidR="000C16AE">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BA82C" w14:textId="77777777" w:rsidR="000C16AE" w:rsidRDefault="00357791">
      <w:pPr>
        <w:spacing w:after="0"/>
      </w:pPr>
      <w:r>
        <w:separator/>
      </w:r>
    </w:p>
  </w:endnote>
  <w:endnote w:type="continuationSeparator" w:id="0">
    <w:p w14:paraId="622BA82E" w14:textId="77777777" w:rsidR="000C16AE" w:rsidRDefault="003577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A825" w14:textId="77777777" w:rsidR="00E75B34" w:rsidRDefault="00357791">
    <w:pPr>
      <w:tabs>
        <w:tab w:val="center" w:pos="4820"/>
        <w:tab w:val="right" w:pos="9639"/>
      </w:tabs>
    </w:pPr>
    <w:r>
      <w:fldChar w:fldCharType="begin"/>
    </w:r>
    <w:r>
      <w:fldChar w:fldCharType="end"/>
    </w:r>
    <w:r>
      <w:ptab w:relativeTo="margin" w:alignment="center" w:leader="none"/>
    </w:r>
    <w:r>
      <w:ptab w:relativeTo="margin" w:alignment="center"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A827" w14:textId="77777777" w:rsidR="00E75B34" w:rsidRDefault="00357791">
    <w:pPr>
      <w:tabs>
        <w:tab w:val="center" w:pos="4820"/>
        <w:tab w:val="right" w:pos="9639"/>
      </w:tabs>
    </w:pPr>
    <w:r>
      <w:fldChar w:fldCharType="begin"/>
    </w:r>
    <w:r>
      <w:fldChar w:fldCharType="end"/>
    </w:r>
    <w:r>
      <w:ptab w:relativeTo="margin" w:alignment="center" w:leader="none"/>
    </w:r>
    <w:r>
      <w:ptab w:relativeTo="margin" w:alignment="center"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BA828" w14:textId="77777777" w:rsidR="000C16AE" w:rsidRDefault="00357791">
      <w:pPr>
        <w:spacing w:after="0"/>
      </w:pPr>
      <w:r>
        <w:separator/>
      </w:r>
    </w:p>
  </w:footnote>
  <w:footnote w:type="continuationSeparator" w:id="0">
    <w:p w14:paraId="622BA82A" w14:textId="77777777" w:rsidR="000C16AE" w:rsidRDefault="003577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A824" w14:textId="77777777" w:rsidR="00E75B34" w:rsidRDefault="00357791">
    <w:pPr>
      <w:tabs>
        <w:tab w:val="center" w:pos="4820"/>
        <w:tab w:val="right" w:pos="9639"/>
      </w:tabs>
    </w:pPr>
    <w:r>
      <w:fldChar w:fldCharType="begin"/>
    </w:r>
    <w:r>
      <w:fldChar w:fldCharType="end"/>
    </w:r>
    <w:r>
      <w:ptab w:relativeTo="margin" w:alignment="center" w:leader="none"/>
    </w:r>
    <w:r>
      <w:t>Arenas, Parks and Recreation Advisory Committee minutes of October 22,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A826" w14:textId="77777777" w:rsidR="00E75B34" w:rsidRDefault="00E75B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5B34"/>
    <w:rsid w:val="000B172B"/>
    <w:rsid w:val="000B1B4E"/>
    <w:rsid w:val="000C16AE"/>
    <w:rsid w:val="00357791"/>
    <w:rsid w:val="00A254D8"/>
    <w:rsid w:val="00B3611B"/>
    <w:rsid w:val="00E75B34"/>
    <w:rsid w:val="00FD03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A7C6"/>
  <w15:docId w15:val="{59C7C6DB-8C57-4CE8-A3FF-5AB3BBC8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pPr>
    <w:rPr>
      <w:b/>
    </w:rPr>
  </w:style>
  <w:style w:type="paragraph" w:styleId="Header">
    <w:name w:val="header"/>
    <w:basedOn w:val="Normal"/>
    <w:next w:val="Normal"/>
    <w:rPr>
      <w:b/>
      <w:sz w:val="28"/>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40" w:lineRule="auto"/>
    </w:pPr>
    <w:rPr>
      <w:rFonts w:ascii="Arial" w:eastAsia="Arial" w:hAnsi="Arial" w:cs="Arial"/>
      <w:color w:val="000000"/>
      <w:sz w:val="24"/>
    </w:rPr>
  </w:style>
  <w:style w:type="paragraph" w:customStyle="1" w:styleId="Body2">
    <w:name w:val="Body2"/>
    <w:next w:val="Normal"/>
    <w:pPr>
      <w:spacing w:line="240" w:lineRule="auto"/>
    </w:pPr>
    <w:rPr>
      <w:rFonts w:ascii="Arial" w:eastAsia="Arial" w:hAnsi="Arial" w:cs="Arial"/>
      <w:color w:val="000000"/>
      <w:sz w:val="24"/>
    </w:rPr>
  </w:style>
  <w:style w:type="paragraph" w:customStyle="1" w:styleId="Body3">
    <w:name w:val="Body3"/>
    <w:next w:val="Normal"/>
    <w:pPr>
      <w:spacing w:line="240" w:lineRule="auto"/>
    </w:pPr>
    <w:rPr>
      <w:rFonts w:ascii="Arial" w:eastAsia="Arial" w:hAnsi="Arial" w:cs="Arial"/>
      <w:color w:val="000000"/>
      <w:sz w:val="24"/>
    </w:rPr>
  </w:style>
  <w:style w:type="paragraph" w:customStyle="1" w:styleId="Body4">
    <w:name w:val="Body4"/>
    <w:next w:val="Normal"/>
    <w:pPr>
      <w:spacing w:line="240" w:lineRule="auto"/>
    </w:pPr>
    <w:rPr>
      <w:rFonts w:ascii="Arial" w:eastAsia="Arial" w:hAnsi="Arial" w:cs="Arial"/>
      <w:color w:val="000000"/>
      <w:sz w:val="24"/>
    </w:rPr>
  </w:style>
  <w:style w:type="paragraph" w:customStyle="1" w:styleId="ListParagraph">
    <w:name w:val="ListParagraph"/>
    <w:next w:val="Normal"/>
    <w:pPr>
      <w:spacing w:line="240" w:lineRule="auto"/>
    </w:pPr>
    <w:rPr>
      <w:rFonts w:ascii="Arial" w:eastAsia="Arial" w:hAnsi="Arial" w:cs="Arial"/>
      <w:color w:val="000000"/>
      <w:sz w:val="24"/>
    </w:rPr>
  </w:style>
  <w:style w:type="paragraph" w:customStyle="1" w:styleId="IndentedBody1">
    <w:name w:val="IndentedBody1"/>
    <w:next w:val="Normal"/>
    <w:pPr>
      <w:spacing w:line="240" w:lineRule="auto"/>
      <w:ind w:left="720"/>
    </w:pPr>
    <w:rPr>
      <w:rFonts w:ascii="Arial" w:eastAsia="Arial" w:hAnsi="Arial" w:cs="Arial"/>
      <w:color w:val="000000"/>
      <w:sz w:val="24"/>
    </w:rPr>
  </w:style>
  <w:style w:type="paragraph" w:customStyle="1" w:styleId="IndentedBody2">
    <w:name w:val="IndentedBody2"/>
    <w:next w:val="Normal"/>
    <w:pPr>
      <w:spacing w:line="240" w:lineRule="auto"/>
      <w:ind w:left="1440"/>
    </w:pPr>
    <w:rPr>
      <w:rFonts w:ascii="Arial" w:eastAsia="Arial" w:hAnsi="Arial" w:cs="Arial"/>
      <w:color w:val="000000"/>
      <w:sz w:val="24"/>
    </w:rPr>
  </w:style>
  <w:style w:type="paragraph" w:customStyle="1" w:styleId="IndentedBody3">
    <w:name w:val="IndentedBody3"/>
    <w:next w:val="Normal"/>
    <w:pPr>
      <w:spacing w:line="240" w:lineRule="auto"/>
      <w:ind w:left="216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pPr>
    <w:rPr>
      <w:rFonts w:ascii="Arial" w:eastAsia="Arial" w:hAnsi="Arial" w:cs="Arial"/>
      <w:i/>
      <w:color w:val="000000"/>
      <w:sz w:val="24"/>
    </w:rPr>
  </w:style>
  <w:style w:type="paragraph" w:customStyle="1" w:styleId="ItalicizedBody2">
    <w:name w:val="ItalicizedBody2"/>
    <w:next w:val="Normal"/>
    <w:pPr>
      <w:spacing w:line="240" w:lineRule="auto"/>
    </w:pPr>
    <w:rPr>
      <w:rFonts w:ascii="Arial" w:eastAsia="Arial" w:hAnsi="Arial" w:cs="Arial"/>
      <w:i/>
      <w:color w:val="000000"/>
      <w:sz w:val="24"/>
    </w:rPr>
  </w:style>
  <w:style w:type="paragraph" w:customStyle="1" w:styleId="ItalicizedBody3">
    <w:name w:val="ItalicizedBody3"/>
    <w:next w:val="Normal"/>
    <w:pPr>
      <w:spacing w:line="240" w:lineRule="auto"/>
    </w:pPr>
    <w:rPr>
      <w:rFonts w:ascii="Arial" w:eastAsia="Arial" w:hAnsi="Arial" w:cs="Arial"/>
      <w:i/>
      <w:color w:val="000000"/>
      <w:sz w:val="24"/>
    </w:rPr>
  </w:style>
  <w:style w:type="paragraph" w:customStyle="1" w:styleId="ItalicizedBody4">
    <w:name w:val="ItalicizedBody4"/>
    <w:next w:val="Normal"/>
    <w:pPr>
      <w:spacing w:line="240" w:lineRule="auto"/>
    </w:pPr>
    <w:rPr>
      <w:rFonts w:ascii="Arial" w:eastAsia="Arial" w:hAnsi="Arial" w:cs="Arial"/>
      <w:i/>
      <w:color w:val="000000"/>
      <w:sz w:val="24"/>
    </w:rPr>
  </w:style>
  <w:style w:type="paragraph" w:customStyle="1" w:styleId="ItalicizedIndentedBody1">
    <w:name w:val="ItalicizedIndentedBody1"/>
    <w:next w:val="Normal"/>
    <w:pPr>
      <w:spacing w:line="240" w:lineRule="auto"/>
      <w:ind w:left="720"/>
    </w:pPr>
    <w:rPr>
      <w:rFonts w:ascii="Arial" w:eastAsia="Arial" w:hAnsi="Arial" w:cs="Arial"/>
      <w:i/>
      <w:color w:val="000000"/>
      <w:sz w:val="24"/>
    </w:rPr>
  </w:style>
  <w:style w:type="paragraph" w:customStyle="1" w:styleId="ItalicizedIndentedBody2">
    <w:name w:val="ItalicizedIndentedBody2"/>
    <w:next w:val="Normal"/>
    <w:pPr>
      <w:spacing w:line="240" w:lineRule="auto"/>
      <w:ind w:left="1440"/>
    </w:pPr>
    <w:rPr>
      <w:rFonts w:ascii="Arial" w:eastAsia="Arial" w:hAnsi="Arial" w:cs="Arial"/>
      <w:i/>
      <w:color w:val="000000"/>
      <w:sz w:val="24"/>
    </w:rPr>
  </w:style>
  <w:style w:type="paragraph" w:customStyle="1" w:styleId="ItalicizedIndentedBody3">
    <w:name w:val="ItalicizedIndentedBody3"/>
    <w:next w:val="Normal"/>
    <w:pPr>
      <w:spacing w:line="240" w:lineRule="auto"/>
      <w:ind w:left="216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styleId="Signature">
    <w:name w:val="Signature"/>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Arenas, Parks and Recreation Advisory Committee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EE6B9664DE6B4645A3CAF701CEA2FCB8" ma:contentTypeVersion="2" ma:contentTypeDescription="eSCRIBE Minutes Content Type" ma:contentTypeScope="" ma:versionID="f612c2bfaec57ef60152b2cb0ec56e23">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887F4-FC69-4BBF-B133-F98A69E0FC53}">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1C272DCC-9091-4B1F-92B0-08A2658B1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Kendra Sedgwick</dc:creator>
  <cp:lastModifiedBy>Kendra Sedgwick</cp:lastModifiedBy>
  <cp:revision>2</cp:revision>
  <dcterms:created xsi:type="dcterms:W3CDTF">2019-10-30T15:41:00Z</dcterms:created>
  <dcterms:modified xsi:type="dcterms:W3CDTF">2019-10-30T15:41:00Z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0x0101002487DA1945564D28853C62D38225DC3900EE6B9664DE6B4645A3CAF701CEA2FCB8</vt:lpwstr>
  </property>
  <property fmtid="{D5CDD505-2E9C-101B-9397-08002B2CF9AE}" pid="3" name="eSCRIBE Meeting Type Name">
    <vt:lpwstr>Arenas, Parks and Recreation Advisory Committee Meeting</vt:lpwstr>
  </property>
  <property fmtid="{D5CDD505-2E9C-101B-9397-08002B2CF9AE}" pid="4" name="eSCRIBE Document Type">
    <vt:lpwstr>PostMinutes</vt:lpwstr>
  </property>
  <property fmtid="{D5CDD505-2E9C-101B-9397-08002B2CF9AE}" pid="5" name="PrintDate">
    <vt:filetime>2019-10-24T15:28:16Z</vt:filetime>
  </property>
  <property fmtid="{D5CDD505-2E9C-101B-9397-08002B2CF9AE}" pid="6" name="Publish Participants">
    <vt:lpwstr>No</vt:lpwstr>
  </property>
  <property fmtid="{D5CDD505-2E9C-101B-9397-08002B2CF9AE}" pid="7" name="Approved">
    <vt:lpwstr>No</vt:lpwstr>
  </property>
</Properties>
</file>