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6FBE" w14:textId="77777777" w:rsidR="003D7798" w:rsidRDefault="004179D1">
      <w:r>
        <w:rPr>
          <w:noProof/>
        </w:rPr>
        <w:drawing>
          <wp:anchor distT="0" distB="0" distL="114300" distR="114300" simplePos="0" relativeHeight="251658240" behindDoc="0" locked="0" layoutInCell="1" allowOverlap="1" wp14:anchorId="2C057023" wp14:editId="2C057024">
            <wp:simplePos x="0" y="0"/>
            <wp:positionH relativeFrom="page">
              <wp:posOffset>250000</wp:posOffset>
            </wp:positionH>
            <wp:positionV relativeFrom="page">
              <wp:posOffset>150000</wp:posOffset>
            </wp:positionV>
            <wp:extent cx="2010000" cy="735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2010000" cy="7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056FBF" w14:textId="77777777" w:rsidR="003D7798" w:rsidRDefault="004179D1">
      <w:pPr>
        <w:pStyle w:val="Header"/>
      </w:pPr>
      <w:r>
        <w:t>Arts, Culture and Heritage Advisory Committee Minutes</w:t>
      </w:r>
    </w:p>
    <w:p w14:paraId="2C056FC0" w14:textId="77777777" w:rsidR="003D7798" w:rsidRDefault="004179D1">
      <w:pPr>
        <w:pStyle w:val="Subheader1"/>
      </w:pPr>
      <w:r>
        <w:t>City of Peterborough</w:t>
      </w:r>
    </w:p>
    <w:p w14:paraId="2C056FC1" w14:textId="77777777" w:rsidR="003D7798" w:rsidRDefault="003D7798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</w:tblGrid>
      <w:tr w:rsidR="00DA06F5" w14:paraId="2C056FC4" w14:textId="77777777">
        <w:trPr>
          <w:tblHeader/>
        </w:trPr>
        <w:tc>
          <w:tcPr>
            <w:tcW w:w="0" w:type="auto"/>
          </w:tcPr>
          <w:p w14:paraId="2C056FC3" w14:textId="77777777" w:rsidR="00DA06F5" w:rsidRDefault="00DA06F5">
            <w:pPr>
              <w:pStyle w:val="MeetingInfo"/>
            </w:pPr>
            <w:r>
              <w:t>January 10, 2019</w:t>
            </w:r>
          </w:p>
        </w:tc>
      </w:tr>
      <w:tr w:rsidR="00890A43" w14:paraId="6954E7AE" w14:textId="77777777">
        <w:trPr>
          <w:tblHeader/>
        </w:trPr>
        <w:tc>
          <w:tcPr>
            <w:tcW w:w="0" w:type="auto"/>
          </w:tcPr>
          <w:p w14:paraId="13D4E4A9" w14:textId="77777777" w:rsidR="00890A43" w:rsidRDefault="00890A43">
            <w:pPr>
              <w:pStyle w:val="MeetingInfo"/>
            </w:pPr>
          </w:p>
        </w:tc>
      </w:tr>
    </w:tbl>
    <w:p w14:paraId="2C056FC5" w14:textId="77777777" w:rsidR="003D7798" w:rsidRDefault="003D7798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  <w:gridCol w:w="6891"/>
      </w:tblGrid>
      <w:tr w:rsidR="00DA06F5" w14:paraId="2C056FC8" w14:textId="77777777" w:rsidTr="00DA06F5">
        <w:tc>
          <w:tcPr>
            <w:tcW w:w="2469" w:type="dxa"/>
            <w:vMerge w:val="restart"/>
          </w:tcPr>
          <w:p w14:paraId="2C056FC6" w14:textId="77777777" w:rsidR="00DA06F5" w:rsidRDefault="00DA06F5" w:rsidP="00DA06F5">
            <w:pPr>
              <w:pStyle w:val="AttendanceInfo"/>
            </w:pPr>
            <w:r>
              <w:t>Present</w:t>
            </w:r>
          </w:p>
        </w:tc>
        <w:tc>
          <w:tcPr>
            <w:tcW w:w="6891" w:type="dxa"/>
          </w:tcPr>
          <w:p w14:paraId="2FCD259C" w14:textId="7D8D873C" w:rsidR="00DA06F5" w:rsidRDefault="00DA06F5" w:rsidP="00DA06F5">
            <w:pPr>
              <w:pStyle w:val="AttendanceInfo"/>
            </w:pPr>
            <w:r>
              <w:t>Councillor Beamer</w:t>
            </w:r>
          </w:p>
          <w:p w14:paraId="3C2E34A6" w14:textId="77777777" w:rsidR="00DA06F5" w:rsidRDefault="00DA06F5" w:rsidP="00DA06F5">
            <w:pPr>
              <w:pStyle w:val="AttendanceInfo"/>
            </w:pPr>
            <w:r>
              <w:t>Dennis Carter-Edwards</w:t>
            </w:r>
          </w:p>
          <w:p w14:paraId="2C056FC7" w14:textId="63700092" w:rsidR="00DA06F5" w:rsidRPr="00DA06F5" w:rsidRDefault="00DA06F5" w:rsidP="00DA06F5">
            <w:pPr>
              <w:spacing w:after="0"/>
            </w:pPr>
            <w:r>
              <w:t>Peer Christensen</w:t>
            </w:r>
          </w:p>
        </w:tc>
      </w:tr>
      <w:tr w:rsidR="00DA06F5" w14:paraId="2C056FCB" w14:textId="77777777" w:rsidTr="00DA06F5">
        <w:tc>
          <w:tcPr>
            <w:tcW w:w="2469" w:type="dxa"/>
            <w:vMerge/>
          </w:tcPr>
          <w:p w14:paraId="2C056FC9" w14:textId="77777777" w:rsidR="00DA06F5" w:rsidRDefault="00DA06F5" w:rsidP="00DA06F5">
            <w:pPr>
              <w:pStyle w:val="AttendanceInfo"/>
            </w:pPr>
          </w:p>
        </w:tc>
        <w:tc>
          <w:tcPr>
            <w:tcW w:w="6891" w:type="dxa"/>
          </w:tcPr>
          <w:p w14:paraId="2C056FCA" w14:textId="77777777" w:rsidR="00DA06F5" w:rsidRDefault="00DA06F5" w:rsidP="00DA06F5">
            <w:pPr>
              <w:pStyle w:val="AttendanceInfo"/>
            </w:pPr>
            <w:r>
              <w:t>Bruce Stonehouse</w:t>
            </w:r>
          </w:p>
        </w:tc>
      </w:tr>
      <w:tr w:rsidR="00DA06F5" w14:paraId="2C056FD4" w14:textId="77777777" w:rsidTr="00DA06F5">
        <w:tc>
          <w:tcPr>
            <w:tcW w:w="2469" w:type="dxa"/>
            <w:vMerge/>
          </w:tcPr>
          <w:p w14:paraId="2C056FD2" w14:textId="77777777" w:rsidR="00DA06F5" w:rsidRDefault="00DA06F5" w:rsidP="00DA06F5">
            <w:pPr>
              <w:pStyle w:val="AttendanceInfo"/>
            </w:pPr>
          </w:p>
        </w:tc>
        <w:tc>
          <w:tcPr>
            <w:tcW w:w="6891" w:type="dxa"/>
          </w:tcPr>
          <w:p w14:paraId="33C0BC13" w14:textId="77777777" w:rsidR="00DA06F5" w:rsidRDefault="00DA06F5" w:rsidP="00DA06F5">
            <w:pPr>
              <w:pStyle w:val="AttendanceInfo"/>
            </w:pPr>
            <w:r>
              <w:t>Councillor Riel</w:t>
            </w:r>
          </w:p>
          <w:p w14:paraId="2C056FD3" w14:textId="0AD1F56B" w:rsidR="00DA06F5" w:rsidRPr="00DA06F5" w:rsidRDefault="00DA06F5" w:rsidP="00DA06F5">
            <w:pPr>
              <w:spacing w:after="0"/>
            </w:pPr>
          </w:p>
        </w:tc>
      </w:tr>
      <w:tr w:rsidR="00DA06F5" w14:paraId="2C056FD7" w14:textId="77777777" w:rsidTr="00DA06F5">
        <w:tc>
          <w:tcPr>
            <w:tcW w:w="2469" w:type="dxa"/>
            <w:vMerge w:val="restart"/>
          </w:tcPr>
          <w:p w14:paraId="2C056FD5" w14:textId="77777777" w:rsidR="00DA06F5" w:rsidRDefault="00DA06F5" w:rsidP="00DA06F5">
            <w:pPr>
              <w:pStyle w:val="AttendanceInfo"/>
            </w:pPr>
            <w:r>
              <w:t>Regrets</w:t>
            </w:r>
          </w:p>
        </w:tc>
        <w:tc>
          <w:tcPr>
            <w:tcW w:w="6891" w:type="dxa"/>
          </w:tcPr>
          <w:p w14:paraId="397C50A9" w14:textId="77777777" w:rsidR="00DA06F5" w:rsidRDefault="00DA06F5" w:rsidP="00DA06F5">
            <w:pPr>
              <w:pStyle w:val="AttendanceInfo"/>
            </w:pPr>
            <w:r>
              <w:t>Andy Cragg</w:t>
            </w:r>
          </w:p>
          <w:p w14:paraId="68592EE0" w14:textId="69A3DEA9" w:rsidR="00DA06F5" w:rsidRDefault="00DA06F5" w:rsidP="00DA06F5">
            <w:pPr>
              <w:pStyle w:val="AttendanceInfo"/>
            </w:pPr>
            <w:r>
              <w:t>Bill Kimball</w:t>
            </w:r>
          </w:p>
          <w:p w14:paraId="2C056FD6" w14:textId="54916193" w:rsidR="00DA06F5" w:rsidRDefault="00DA06F5" w:rsidP="00DA06F5">
            <w:pPr>
              <w:pStyle w:val="AttendanceInfo"/>
            </w:pPr>
            <w:r>
              <w:t>Bill Templeman</w:t>
            </w:r>
          </w:p>
        </w:tc>
      </w:tr>
      <w:tr w:rsidR="00DA06F5" w14:paraId="2C056FDA" w14:textId="77777777" w:rsidTr="00DA06F5">
        <w:tc>
          <w:tcPr>
            <w:tcW w:w="2469" w:type="dxa"/>
            <w:vMerge/>
          </w:tcPr>
          <w:p w14:paraId="2C056FD8" w14:textId="77777777" w:rsidR="00DA06F5" w:rsidRDefault="00DA06F5" w:rsidP="00DA06F5">
            <w:pPr>
              <w:pStyle w:val="AttendanceInfo"/>
            </w:pPr>
          </w:p>
        </w:tc>
        <w:tc>
          <w:tcPr>
            <w:tcW w:w="6891" w:type="dxa"/>
          </w:tcPr>
          <w:p w14:paraId="2C056FD9" w14:textId="77777777" w:rsidR="00DA06F5" w:rsidRDefault="00DA06F5" w:rsidP="00DA06F5">
            <w:pPr>
              <w:pStyle w:val="AttendanceInfo"/>
            </w:pPr>
            <w:r>
              <w:t>Dirk Verhulst</w:t>
            </w:r>
          </w:p>
        </w:tc>
      </w:tr>
      <w:tr w:rsidR="00DA06F5" w14:paraId="2C056FE0" w14:textId="77777777" w:rsidTr="00DA06F5">
        <w:tc>
          <w:tcPr>
            <w:tcW w:w="2469" w:type="dxa"/>
            <w:vMerge/>
          </w:tcPr>
          <w:p w14:paraId="2C056FDE" w14:textId="77777777" w:rsidR="00DA06F5" w:rsidRDefault="00DA06F5" w:rsidP="00DA06F5">
            <w:pPr>
              <w:pStyle w:val="AttendanceInfo"/>
            </w:pPr>
          </w:p>
        </w:tc>
        <w:tc>
          <w:tcPr>
            <w:tcW w:w="6891" w:type="dxa"/>
          </w:tcPr>
          <w:p w14:paraId="2C056FDF" w14:textId="43E574F4" w:rsidR="00DA06F5" w:rsidRPr="00DA06F5" w:rsidRDefault="00DA06F5" w:rsidP="00DA06F5">
            <w:pPr>
              <w:pStyle w:val="AttendanceInfo"/>
            </w:pPr>
          </w:p>
        </w:tc>
      </w:tr>
      <w:tr w:rsidR="00DA06F5" w14:paraId="2C056FE3" w14:textId="77777777" w:rsidTr="00DA06F5">
        <w:tc>
          <w:tcPr>
            <w:tcW w:w="2469" w:type="dxa"/>
            <w:vMerge w:val="restart"/>
          </w:tcPr>
          <w:p w14:paraId="2C056FE1" w14:textId="77777777" w:rsidR="00DA06F5" w:rsidRDefault="00DA06F5" w:rsidP="00DA06F5">
            <w:pPr>
              <w:pStyle w:val="AttendanceInfo"/>
            </w:pPr>
            <w:r>
              <w:t>Staff</w:t>
            </w:r>
          </w:p>
        </w:tc>
        <w:tc>
          <w:tcPr>
            <w:tcW w:w="6891" w:type="dxa"/>
          </w:tcPr>
          <w:p w14:paraId="2C056FE2" w14:textId="77777777" w:rsidR="00DA06F5" w:rsidRDefault="00DA06F5" w:rsidP="00DA06F5">
            <w:pPr>
              <w:pStyle w:val="AttendanceInfo"/>
            </w:pPr>
            <w:r>
              <w:t>Natalie Garnett, Deputy Clerk</w:t>
            </w:r>
          </w:p>
        </w:tc>
      </w:tr>
      <w:tr w:rsidR="00DA06F5" w14:paraId="2C056FE9" w14:textId="77777777" w:rsidTr="00DA06F5">
        <w:tc>
          <w:tcPr>
            <w:tcW w:w="2469" w:type="dxa"/>
            <w:vMerge/>
          </w:tcPr>
          <w:p w14:paraId="2C056FE7" w14:textId="77777777" w:rsidR="00DA06F5" w:rsidRDefault="00DA06F5" w:rsidP="00DA06F5">
            <w:pPr>
              <w:pStyle w:val="AttendanceInfo"/>
            </w:pPr>
          </w:p>
        </w:tc>
        <w:tc>
          <w:tcPr>
            <w:tcW w:w="6891" w:type="dxa"/>
          </w:tcPr>
          <w:p w14:paraId="2C056FE8" w14:textId="77777777" w:rsidR="00DA06F5" w:rsidRDefault="00DA06F5" w:rsidP="00DA06F5">
            <w:pPr>
              <w:pStyle w:val="AttendanceInfo"/>
            </w:pPr>
            <w:r>
              <w:t>Karen Rennie, Manager of Arts Culture &amp; Heritage</w:t>
            </w:r>
          </w:p>
        </w:tc>
      </w:tr>
    </w:tbl>
    <w:p w14:paraId="2C056FEB" w14:textId="77777777" w:rsidR="003D7798" w:rsidRDefault="004179D1">
      <w:pPr>
        <w:pStyle w:val="Heading1"/>
      </w:pPr>
      <w:r>
        <w:rPr>
          <w:b/>
        </w:rPr>
        <w:t>Call to Order</w:t>
      </w:r>
    </w:p>
    <w:p w14:paraId="2C056FEC" w14:textId="77777777" w:rsidR="003D7798" w:rsidRDefault="004179D1">
      <w:pPr>
        <w:pStyle w:val="Body1"/>
      </w:pPr>
      <w:r>
        <w:t>The meeting was called to order by Dennis Carter-Edwards, Chair, in the Auditorium, Community Services Office at 5:30 p.m. The Chair welcomed Councillors Beamer and Riel to the Committee.</w:t>
      </w:r>
    </w:p>
    <w:p w14:paraId="2C056FED" w14:textId="77777777" w:rsidR="003D7798" w:rsidRDefault="004179D1">
      <w:pPr>
        <w:pStyle w:val="Heading1"/>
      </w:pPr>
      <w:r>
        <w:rPr>
          <w:b/>
        </w:rPr>
        <w:t>Confirmation of Minutes</w:t>
      </w:r>
    </w:p>
    <w:p w14:paraId="2C056FEE" w14:textId="77777777" w:rsidR="003D7798" w:rsidRDefault="004179D1">
      <w:pPr>
        <w:pStyle w:val="Body1"/>
      </w:pPr>
      <w:r>
        <w:t>Moved by Bruce Stonehouse</w:t>
      </w:r>
    </w:p>
    <w:p w14:paraId="2C056FEF" w14:textId="77777777" w:rsidR="003D7798" w:rsidRDefault="004179D1">
      <w:pPr>
        <w:pStyle w:val="Body1"/>
      </w:pPr>
      <w:r>
        <w:rPr>
          <w:b/>
        </w:rPr>
        <w:t>That the Arts, Culture and Heritage Advisory Committee minutes of November 8, 2018 be approved.</w:t>
      </w:r>
    </w:p>
    <w:p w14:paraId="2C056FF0" w14:textId="77777777" w:rsidR="003D7798" w:rsidRPr="00DA06F5" w:rsidRDefault="004179D1">
      <w:pPr>
        <w:pStyle w:val="Body1"/>
        <w:rPr>
          <w:b/>
        </w:rPr>
      </w:pPr>
      <w:r w:rsidRPr="00DA06F5">
        <w:t>Carried</w:t>
      </w:r>
      <w:r w:rsidRPr="00DA06F5">
        <w:rPr>
          <w:b/>
        </w:rPr>
        <w:br/>
      </w:r>
    </w:p>
    <w:p w14:paraId="706D8240" w14:textId="33F99CF2" w:rsidR="004179D1" w:rsidRDefault="004179D1">
      <w:pPr>
        <w:pStyle w:val="Heading1"/>
        <w:rPr>
          <w:b/>
        </w:rPr>
      </w:pPr>
      <w:r>
        <w:rPr>
          <w:b/>
        </w:rPr>
        <w:t>Disclosure of Pecuniary Interest</w:t>
      </w:r>
    </w:p>
    <w:p w14:paraId="0A06C6D6" w14:textId="73FF5D7A" w:rsidR="004179D1" w:rsidRPr="004179D1" w:rsidRDefault="004179D1" w:rsidP="004179D1">
      <w:r>
        <w:t>There were no disclosures of Pecuniary Interest.</w:t>
      </w:r>
    </w:p>
    <w:p w14:paraId="2C056FF1" w14:textId="7068D7BF" w:rsidR="003D7798" w:rsidRDefault="00890A43">
      <w:pPr>
        <w:pStyle w:val="Heading1"/>
      </w:pPr>
      <w:r>
        <w:rPr>
          <w:b/>
        </w:rPr>
        <w:t>Consent Agenda</w:t>
      </w:r>
    </w:p>
    <w:p w14:paraId="2C056FF2" w14:textId="77777777" w:rsidR="003D7798" w:rsidRDefault="004179D1">
      <w:pPr>
        <w:pStyle w:val="Body1"/>
      </w:pPr>
      <w:r>
        <w:t>Moved by Bruce Stonehouse</w:t>
      </w:r>
    </w:p>
    <w:p w14:paraId="2C056FF3" w14:textId="77777777" w:rsidR="003D7798" w:rsidRPr="00DA06F5" w:rsidRDefault="004179D1">
      <w:pPr>
        <w:pStyle w:val="Body1"/>
        <w:rPr>
          <w:b/>
        </w:rPr>
      </w:pPr>
      <w:r w:rsidRPr="00DA06F5">
        <w:rPr>
          <w:b/>
        </w:rPr>
        <w:t>That Items 5c and 5d be approved as part of the Consent Agenda.</w:t>
      </w:r>
    </w:p>
    <w:p w14:paraId="2C056FF4" w14:textId="77777777" w:rsidR="003D7798" w:rsidRPr="00DA06F5" w:rsidRDefault="004179D1">
      <w:pPr>
        <w:pStyle w:val="Body1"/>
      </w:pPr>
      <w:r w:rsidRPr="00DA06F5">
        <w:t>Carried</w:t>
      </w:r>
      <w:r w:rsidRPr="00DA06F5">
        <w:br/>
      </w:r>
    </w:p>
    <w:p w14:paraId="2C056FF5" w14:textId="274727AA" w:rsidR="003D7798" w:rsidRDefault="004D1347">
      <w:pPr>
        <w:pStyle w:val="Heading2"/>
      </w:pPr>
      <w:r>
        <w:lastRenderedPageBreak/>
        <w:t>January Heritage Preservation Office Report</w:t>
      </w:r>
      <w:r w:rsidR="004179D1">
        <w:t xml:space="preserve"> </w:t>
      </w:r>
    </w:p>
    <w:p w14:paraId="2C056FF6" w14:textId="051EB46A" w:rsidR="003D7798" w:rsidRDefault="004179D1">
      <w:pPr>
        <w:pStyle w:val="Body2"/>
      </w:pPr>
      <w:r>
        <w:t>Report ACHAC19-00</w:t>
      </w:r>
      <w:r w:rsidR="004D1347">
        <w:t>1</w:t>
      </w:r>
    </w:p>
    <w:p w14:paraId="0587B656" w14:textId="77777777" w:rsidR="00DA06F5" w:rsidRDefault="00DA06F5" w:rsidP="00DA06F5">
      <w:pPr>
        <w:pStyle w:val="Body1"/>
      </w:pPr>
      <w:r>
        <w:t>Moved by Bruce Stonehouse</w:t>
      </w:r>
    </w:p>
    <w:p w14:paraId="62C7DCA4" w14:textId="35F6490E" w:rsidR="00DA06F5" w:rsidRPr="00DA06F5" w:rsidRDefault="00DA06F5" w:rsidP="00DA06F5">
      <w:pPr>
        <w:pStyle w:val="Body2"/>
        <w:rPr>
          <w:b/>
        </w:rPr>
      </w:pPr>
      <w:r w:rsidRPr="00DA06F5">
        <w:rPr>
          <w:b/>
        </w:rPr>
        <w:t>That the Arts, Culture and Heritage Advisory Committee approve the recommendation outlined in Report ACHAC19-00</w:t>
      </w:r>
      <w:r>
        <w:rPr>
          <w:b/>
        </w:rPr>
        <w:t>1</w:t>
      </w:r>
      <w:r w:rsidRPr="00DA06F5">
        <w:rPr>
          <w:b/>
        </w:rPr>
        <w:t xml:space="preserve">, dated January 10, 2019 of the </w:t>
      </w:r>
      <w:r>
        <w:rPr>
          <w:b/>
        </w:rPr>
        <w:t>Heritage Resources Coordinator</w:t>
      </w:r>
      <w:r w:rsidRPr="00DA06F5">
        <w:rPr>
          <w:b/>
        </w:rPr>
        <w:t xml:space="preserve"> as follows: </w:t>
      </w:r>
    </w:p>
    <w:p w14:paraId="28685FCA" w14:textId="3E38DDC0" w:rsidR="00DA06F5" w:rsidRPr="00DA06F5" w:rsidRDefault="00DA06F5" w:rsidP="00DA06F5">
      <w:pPr>
        <w:pStyle w:val="Body2"/>
        <w:rPr>
          <w:b/>
        </w:rPr>
      </w:pPr>
      <w:r w:rsidRPr="00DA06F5">
        <w:rPr>
          <w:b/>
        </w:rPr>
        <w:t xml:space="preserve">That the </w:t>
      </w:r>
      <w:r>
        <w:rPr>
          <w:b/>
        </w:rPr>
        <w:t>report with respect to the activities of the Heritage Preservation Office for November and December 2018</w:t>
      </w:r>
      <w:r w:rsidRPr="00DA06F5">
        <w:rPr>
          <w:b/>
        </w:rPr>
        <w:t>, be received for information.</w:t>
      </w:r>
    </w:p>
    <w:p w14:paraId="32958F90" w14:textId="620CA5B1" w:rsidR="00DA06F5" w:rsidRDefault="00DA06F5" w:rsidP="00DA06F5">
      <w:r>
        <w:t>Carried</w:t>
      </w:r>
    </w:p>
    <w:p w14:paraId="1A3D697E" w14:textId="77777777" w:rsidR="00DA06F5" w:rsidRPr="00DA06F5" w:rsidRDefault="00DA06F5" w:rsidP="00DA06F5"/>
    <w:p w14:paraId="00152E4F" w14:textId="77777777" w:rsidR="004D1347" w:rsidRDefault="004D1347" w:rsidP="004D1347">
      <w:pPr>
        <w:pStyle w:val="Heading2"/>
      </w:pPr>
      <w:r>
        <w:t xml:space="preserve">Arts, Culture and Heritage Division Manager's Report </w:t>
      </w:r>
    </w:p>
    <w:p w14:paraId="2C056FF8" w14:textId="1F9759E0" w:rsidR="003D7798" w:rsidRDefault="004179D1">
      <w:pPr>
        <w:pStyle w:val="Body2"/>
      </w:pPr>
      <w:r>
        <w:t>Report ACHAC19-00</w:t>
      </w:r>
      <w:r w:rsidR="00DA06F5">
        <w:t>3</w:t>
      </w:r>
    </w:p>
    <w:p w14:paraId="0C4B671A" w14:textId="16049CDF" w:rsidR="00DA06F5" w:rsidRDefault="00DA06F5" w:rsidP="00DA06F5">
      <w:r>
        <w:t>Moved by Bruce Stonehouse</w:t>
      </w:r>
    </w:p>
    <w:p w14:paraId="50478366" w14:textId="5CE0C1A1" w:rsidR="00DA06F5" w:rsidRPr="00DA06F5" w:rsidRDefault="00DA06F5" w:rsidP="00DA06F5">
      <w:pPr>
        <w:pStyle w:val="Body2"/>
        <w:rPr>
          <w:b/>
        </w:rPr>
      </w:pPr>
      <w:r w:rsidRPr="00DA06F5">
        <w:rPr>
          <w:b/>
        </w:rPr>
        <w:t>That the Arts, Culture and Heritage Advisory Committee approve the recommendation outlined in Report ACHAC19-00</w:t>
      </w:r>
      <w:r>
        <w:rPr>
          <w:b/>
        </w:rPr>
        <w:t>3</w:t>
      </w:r>
      <w:r w:rsidRPr="00DA06F5">
        <w:rPr>
          <w:b/>
        </w:rPr>
        <w:t>, dated January 10, 2019 of the Manager of Arts, Culture and Heritage Division, as follows:</w:t>
      </w:r>
    </w:p>
    <w:p w14:paraId="33C3272E" w14:textId="566B9732" w:rsidR="00DA06F5" w:rsidRPr="00DA06F5" w:rsidRDefault="00DA06F5" w:rsidP="00DA06F5">
      <w:pPr>
        <w:pStyle w:val="Body2"/>
        <w:rPr>
          <w:b/>
        </w:rPr>
      </w:pPr>
      <w:r w:rsidRPr="00DA06F5">
        <w:rPr>
          <w:b/>
        </w:rPr>
        <w:t xml:space="preserve">That the </w:t>
      </w:r>
      <w:r>
        <w:rPr>
          <w:b/>
        </w:rPr>
        <w:t>report with respect to the activities of the Manger of Arts, Culture and Heritage Division for December 2018</w:t>
      </w:r>
      <w:r w:rsidRPr="00DA06F5">
        <w:rPr>
          <w:b/>
        </w:rPr>
        <w:t>, be received for information.</w:t>
      </w:r>
    </w:p>
    <w:p w14:paraId="4A02C64B" w14:textId="3D84A622" w:rsidR="00DA06F5" w:rsidRPr="00DA06F5" w:rsidRDefault="00DA06F5" w:rsidP="00DA06F5">
      <w:r>
        <w:t>Carried</w:t>
      </w:r>
    </w:p>
    <w:p w14:paraId="52EE2AB8" w14:textId="77777777" w:rsidR="004D1347" w:rsidRDefault="004D1347">
      <w:pPr>
        <w:pStyle w:val="Heading2"/>
      </w:pPr>
    </w:p>
    <w:p w14:paraId="2C056FF9" w14:textId="7D87845F" w:rsidR="003D7798" w:rsidRDefault="004179D1">
      <w:pPr>
        <w:pStyle w:val="Heading2"/>
      </w:pPr>
      <w:r>
        <w:t>Countdown Project Presentation</w:t>
      </w:r>
    </w:p>
    <w:p w14:paraId="2C056FFA" w14:textId="77777777" w:rsidR="003D7798" w:rsidRDefault="004179D1">
      <w:pPr>
        <w:pStyle w:val="Body2"/>
      </w:pPr>
      <w:r>
        <w:t>Report ACHAC19-004</w:t>
      </w:r>
    </w:p>
    <w:p w14:paraId="2C056FFB" w14:textId="77777777" w:rsidR="003D7798" w:rsidRDefault="004179D1">
      <w:pPr>
        <w:pStyle w:val="Body2"/>
      </w:pPr>
      <w:r>
        <w:t>Moved by Peer Christensen</w:t>
      </w:r>
    </w:p>
    <w:p w14:paraId="2C056FFC" w14:textId="77777777" w:rsidR="003D7798" w:rsidRPr="004D1347" w:rsidRDefault="004179D1">
      <w:pPr>
        <w:pStyle w:val="Body2"/>
        <w:rPr>
          <w:b/>
        </w:rPr>
      </w:pPr>
      <w:r w:rsidRPr="004D1347">
        <w:rPr>
          <w:b/>
        </w:rPr>
        <w:t>That the Arts, Culture and Heritage Advisory Committee approve the recommendation outlined in Report ACHAC19-004, dated January 10, 2019 of the Manager of Arts, Culture and Heritage Division, as follows:</w:t>
      </w:r>
    </w:p>
    <w:p w14:paraId="2C056FFE" w14:textId="77777777" w:rsidR="003D7798" w:rsidRPr="004D1347" w:rsidRDefault="004179D1">
      <w:pPr>
        <w:pStyle w:val="Body2"/>
        <w:rPr>
          <w:b/>
        </w:rPr>
      </w:pPr>
      <w:r w:rsidRPr="004D1347">
        <w:rPr>
          <w:b/>
        </w:rPr>
        <w:t>That the presentation by Lisa Clarke, Interim Executive Director of the Kawartha Sexual Assault Centre, be received for information.</w:t>
      </w:r>
    </w:p>
    <w:p w14:paraId="2C056FFF" w14:textId="77777777" w:rsidR="003D7798" w:rsidRPr="004D1347" w:rsidRDefault="004179D1">
      <w:pPr>
        <w:pStyle w:val="Body2"/>
      </w:pPr>
      <w:r w:rsidRPr="004D1347">
        <w:t>Carried</w:t>
      </w:r>
      <w:r w:rsidRPr="004D1347">
        <w:br/>
      </w:r>
    </w:p>
    <w:p w14:paraId="7FFE3033" w14:textId="77777777" w:rsidR="005B2594" w:rsidRDefault="005B2594">
      <w:pPr>
        <w:spacing w:line="259" w:lineRule="auto"/>
      </w:pPr>
      <w:r>
        <w:br w:type="page"/>
      </w:r>
    </w:p>
    <w:p w14:paraId="2C057000" w14:textId="78F23C3F" w:rsidR="003D7798" w:rsidRDefault="004179D1">
      <w:pPr>
        <w:pStyle w:val="Heading2"/>
      </w:pPr>
      <w:r>
        <w:lastRenderedPageBreak/>
        <w:t>Public Art Update</w:t>
      </w:r>
    </w:p>
    <w:p w14:paraId="2C057001" w14:textId="77777777" w:rsidR="003D7798" w:rsidRDefault="004179D1">
      <w:pPr>
        <w:pStyle w:val="Body2"/>
      </w:pPr>
      <w:r>
        <w:t>Report ACHAC19-002</w:t>
      </w:r>
    </w:p>
    <w:p w14:paraId="57F061BE" w14:textId="77777777" w:rsidR="005B2594" w:rsidRDefault="004179D1" w:rsidP="005B2594">
      <w:pPr>
        <w:pStyle w:val="Body2"/>
      </w:pPr>
      <w:r>
        <w:t>M</w:t>
      </w:r>
      <w:r w:rsidR="004D1347">
        <w:t>r</w:t>
      </w:r>
      <w:r>
        <w:t>. Stonehouse provided an update on the condition of the mural located on the City owned building at 249-251 Simcoe Street. This mural faces the the Library Commons and pays homage to the fire hall previously located at this site.</w:t>
      </w:r>
    </w:p>
    <w:p w14:paraId="2C057003" w14:textId="613C0DF5" w:rsidR="003D7798" w:rsidRDefault="004179D1" w:rsidP="005B2594">
      <w:pPr>
        <w:pStyle w:val="Body2"/>
      </w:pPr>
      <w:r>
        <w:t>Moved by Bruce Stonehouse</w:t>
      </w:r>
    </w:p>
    <w:p w14:paraId="2C057004" w14:textId="77777777" w:rsidR="003D7798" w:rsidRPr="004D1347" w:rsidRDefault="004179D1">
      <w:pPr>
        <w:pStyle w:val="Body2"/>
        <w:rPr>
          <w:b/>
        </w:rPr>
      </w:pPr>
      <w:r w:rsidRPr="004D1347">
        <w:rPr>
          <w:b/>
        </w:rPr>
        <w:t>That the Arts, Culture and Heritage Advisory Committee approve the recommendation outlined in Report ACHAC19-002, dated January 10, 2019 of the Manager of Arts, Culture and Heritage Division, as follows:</w:t>
      </w:r>
    </w:p>
    <w:p w14:paraId="2C057005" w14:textId="77777777" w:rsidR="003D7798" w:rsidRPr="004D1347" w:rsidRDefault="004179D1">
      <w:pPr>
        <w:pStyle w:val="Body2"/>
        <w:rPr>
          <w:b/>
        </w:rPr>
      </w:pPr>
      <w:r w:rsidRPr="004D1347">
        <w:rPr>
          <w:b/>
        </w:rPr>
        <w:t>That the report with respect to the Public Art Program Update for 2018 be received for information; and,</w:t>
      </w:r>
    </w:p>
    <w:p w14:paraId="2C057006" w14:textId="77777777" w:rsidR="003D7798" w:rsidRPr="004D1347" w:rsidRDefault="004179D1">
      <w:pPr>
        <w:pStyle w:val="Body2"/>
        <w:rPr>
          <w:b/>
        </w:rPr>
      </w:pPr>
      <w:r w:rsidRPr="004D1347">
        <w:rPr>
          <w:b/>
        </w:rPr>
        <w:t>That staff investigate and offer options regarding the mural at 249-252 Simcoe Street at the February Committee meeting.</w:t>
      </w:r>
    </w:p>
    <w:p w14:paraId="2C057007" w14:textId="77777777" w:rsidR="003D7798" w:rsidRPr="004D1347" w:rsidRDefault="004179D1">
      <w:pPr>
        <w:pStyle w:val="Body2"/>
      </w:pPr>
      <w:r w:rsidRPr="004D1347">
        <w:t>Carried</w:t>
      </w:r>
      <w:r w:rsidRPr="004D1347">
        <w:br/>
      </w:r>
    </w:p>
    <w:p w14:paraId="2C057008" w14:textId="77777777" w:rsidR="003D7798" w:rsidRDefault="004179D1">
      <w:pPr>
        <w:pStyle w:val="Heading1"/>
      </w:pPr>
      <w:r>
        <w:rPr>
          <w:b/>
        </w:rPr>
        <w:t>Other Business</w:t>
      </w:r>
    </w:p>
    <w:p w14:paraId="2C057009" w14:textId="68874418" w:rsidR="003D7798" w:rsidRDefault="004179D1">
      <w:pPr>
        <w:pStyle w:val="Body1"/>
      </w:pPr>
      <w:r>
        <w:t>Discussion was held regarding providing an overview of the Committee</w:t>
      </w:r>
      <w:r w:rsidR="004D1347">
        <w:t>’s work</w:t>
      </w:r>
      <w:r>
        <w:t xml:space="preserve"> over the past 4 years at the February meeting.</w:t>
      </w:r>
    </w:p>
    <w:p w14:paraId="2C05700A" w14:textId="77777777" w:rsidR="003D7798" w:rsidRDefault="004179D1">
      <w:pPr>
        <w:pStyle w:val="Body1"/>
      </w:pPr>
      <w:r>
        <w:t>Ms. Rennie, Manager of Arts, Culture and Heritage Division provided an update on the Poet Laureate initiative.</w:t>
      </w:r>
    </w:p>
    <w:p w14:paraId="2C05700B" w14:textId="77777777" w:rsidR="003D7798" w:rsidRDefault="004179D1">
      <w:pPr>
        <w:pStyle w:val="Heading1"/>
      </w:pPr>
      <w:r>
        <w:rPr>
          <w:b/>
        </w:rPr>
        <w:t>Next Meeting - February 14, 2019</w:t>
      </w:r>
    </w:p>
    <w:p w14:paraId="2C05700C" w14:textId="77777777" w:rsidR="003D7798" w:rsidRDefault="004179D1">
      <w:pPr>
        <w:pStyle w:val="Body1"/>
      </w:pPr>
      <w:r>
        <w:t>The Chair indicated that the next meeting is scheduled for February 14, 2019</w:t>
      </w:r>
    </w:p>
    <w:p w14:paraId="2C05700D" w14:textId="77777777" w:rsidR="003D7798" w:rsidRDefault="004179D1">
      <w:pPr>
        <w:pStyle w:val="Heading1"/>
      </w:pPr>
      <w:r>
        <w:rPr>
          <w:b/>
        </w:rPr>
        <w:t>Adjournment</w:t>
      </w:r>
    </w:p>
    <w:p w14:paraId="2C05700E" w14:textId="77777777" w:rsidR="003D7798" w:rsidRDefault="004179D1">
      <w:pPr>
        <w:pStyle w:val="Body1"/>
      </w:pPr>
      <w:r>
        <w:t>Moved by Bruce Stonehouse</w:t>
      </w:r>
    </w:p>
    <w:p w14:paraId="2C05700F" w14:textId="77777777" w:rsidR="003D7798" w:rsidRDefault="004179D1">
      <w:pPr>
        <w:pStyle w:val="Body1"/>
      </w:pPr>
      <w:r>
        <w:rPr>
          <w:b/>
        </w:rPr>
        <w:t>That this meeting adjourn at 6:25 p.m.</w:t>
      </w:r>
    </w:p>
    <w:p w14:paraId="2C057010" w14:textId="77777777" w:rsidR="003D7798" w:rsidRPr="004D1347" w:rsidRDefault="004179D1">
      <w:pPr>
        <w:pStyle w:val="Body1"/>
      </w:pPr>
      <w:r w:rsidRPr="004D1347">
        <w:t>Carried</w:t>
      </w:r>
      <w:r w:rsidRPr="004D1347">
        <w:br/>
      </w:r>
    </w:p>
    <w:p w14:paraId="2C057011" w14:textId="51C1AE80" w:rsidR="005B2594" w:rsidRDefault="005B2594">
      <w:pPr>
        <w:spacing w:line="259" w:lineRule="auto"/>
      </w:pPr>
      <w:r>
        <w:br w:type="page"/>
      </w:r>
    </w:p>
    <w:p w14:paraId="0E504AEE" w14:textId="77777777" w:rsidR="003D7798" w:rsidRDefault="003D7798">
      <w:pPr>
        <w:spacing w:after="0"/>
      </w:pPr>
      <w:bookmarkStart w:id="0" w:name="_GoBack"/>
      <w:bookmarkEnd w:id="0"/>
    </w:p>
    <w:p w14:paraId="2C057012" w14:textId="77777777" w:rsidR="003D7798" w:rsidRDefault="003D7798">
      <w:pPr>
        <w:spacing w:after="0"/>
      </w:pPr>
    </w:p>
    <w:tbl>
      <w:tblPr>
        <w:tblW w:w="0" w:type="auto"/>
        <w:tblInd w:w="200" w:type="dxa"/>
        <w:tblCellMar>
          <w:left w:w="200" w:type="dxa"/>
          <w:right w:w="200" w:type="dxa"/>
        </w:tblCellMar>
        <w:tblLook w:val="0000" w:firstRow="0" w:lastRow="0" w:firstColumn="0" w:lastColumn="0" w:noHBand="0" w:noVBand="0"/>
      </w:tblPr>
      <w:tblGrid>
        <w:gridCol w:w="9560"/>
      </w:tblGrid>
      <w:tr w:rsidR="003D7798" w14:paraId="2C057014" w14:textId="77777777">
        <w:trPr>
          <w:tblHeader/>
        </w:trPr>
        <w:tc>
          <w:tcPr>
            <w:tcW w:w="10000" w:type="dxa"/>
          </w:tcPr>
          <w:p w14:paraId="2C057013" w14:textId="77777777" w:rsidR="003D7798" w:rsidRDefault="004179D1">
            <w:pPr>
              <w:pStyle w:val="Signature"/>
            </w:pPr>
            <w:r>
              <w:t>_________________________</w:t>
            </w:r>
          </w:p>
        </w:tc>
      </w:tr>
      <w:tr w:rsidR="003D7798" w14:paraId="2C057016" w14:textId="77777777">
        <w:trPr>
          <w:tblHeader/>
        </w:trPr>
        <w:tc>
          <w:tcPr>
            <w:tcW w:w="2000" w:type="dxa"/>
          </w:tcPr>
          <w:p w14:paraId="2C057015" w14:textId="77777777" w:rsidR="003D7798" w:rsidRDefault="004179D1">
            <w:pPr>
              <w:pStyle w:val="Signature"/>
            </w:pPr>
            <w:r>
              <w:t>Natalie Garnett</w:t>
            </w:r>
          </w:p>
        </w:tc>
      </w:tr>
      <w:tr w:rsidR="003D7798" w14:paraId="2C057018" w14:textId="77777777">
        <w:trPr>
          <w:tblHeader/>
        </w:trPr>
        <w:tc>
          <w:tcPr>
            <w:tcW w:w="2000" w:type="dxa"/>
          </w:tcPr>
          <w:p w14:paraId="2C057017" w14:textId="77777777" w:rsidR="003D7798" w:rsidRDefault="004179D1">
            <w:pPr>
              <w:pStyle w:val="Signature"/>
            </w:pPr>
            <w:r>
              <w:t>Deputy Clerk</w:t>
            </w:r>
          </w:p>
        </w:tc>
      </w:tr>
      <w:tr w:rsidR="003D7798" w14:paraId="2C05701A" w14:textId="77777777">
        <w:trPr>
          <w:tblHeader/>
        </w:trPr>
        <w:tc>
          <w:tcPr>
            <w:tcW w:w="2000" w:type="dxa"/>
          </w:tcPr>
          <w:p w14:paraId="2C057019" w14:textId="77777777" w:rsidR="003D7798" w:rsidRDefault="003D7798">
            <w:pPr>
              <w:pStyle w:val="Signature"/>
            </w:pPr>
          </w:p>
        </w:tc>
      </w:tr>
      <w:tr w:rsidR="003D7798" w14:paraId="2C05701C" w14:textId="77777777">
        <w:trPr>
          <w:tblHeader/>
        </w:trPr>
        <w:tc>
          <w:tcPr>
            <w:tcW w:w="10000" w:type="dxa"/>
          </w:tcPr>
          <w:p w14:paraId="2C05701B" w14:textId="77777777" w:rsidR="003D7798" w:rsidRDefault="004179D1">
            <w:pPr>
              <w:pStyle w:val="Signature"/>
            </w:pPr>
            <w:r>
              <w:t>_________________________</w:t>
            </w:r>
          </w:p>
        </w:tc>
      </w:tr>
      <w:tr w:rsidR="003D7798" w14:paraId="2C05701E" w14:textId="77777777">
        <w:trPr>
          <w:tblHeader/>
        </w:trPr>
        <w:tc>
          <w:tcPr>
            <w:tcW w:w="2000" w:type="dxa"/>
          </w:tcPr>
          <w:p w14:paraId="2C05701D" w14:textId="77777777" w:rsidR="003D7798" w:rsidRDefault="004179D1">
            <w:pPr>
              <w:pStyle w:val="Signature"/>
            </w:pPr>
            <w:r>
              <w:t>Dennis Carter-Edwards</w:t>
            </w:r>
          </w:p>
        </w:tc>
      </w:tr>
      <w:tr w:rsidR="003D7798" w14:paraId="2C057020" w14:textId="77777777">
        <w:trPr>
          <w:tblHeader/>
        </w:trPr>
        <w:tc>
          <w:tcPr>
            <w:tcW w:w="2000" w:type="dxa"/>
          </w:tcPr>
          <w:p w14:paraId="2C05701F" w14:textId="77777777" w:rsidR="003D7798" w:rsidRDefault="004179D1">
            <w:pPr>
              <w:pStyle w:val="Signature"/>
            </w:pPr>
            <w:r>
              <w:t>Chair</w:t>
            </w:r>
          </w:p>
        </w:tc>
      </w:tr>
      <w:tr w:rsidR="003D7798" w14:paraId="2C057022" w14:textId="77777777">
        <w:trPr>
          <w:tblHeader/>
        </w:trPr>
        <w:tc>
          <w:tcPr>
            <w:tcW w:w="2000" w:type="dxa"/>
          </w:tcPr>
          <w:p w14:paraId="2C057021" w14:textId="77777777" w:rsidR="003D7798" w:rsidRDefault="003D7798">
            <w:pPr>
              <w:pStyle w:val="Signature"/>
            </w:pPr>
          </w:p>
        </w:tc>
      </w:tr>
    </w:tbl>
    <w:p w14:paraId="2C057023" w14:textId="77777777" w:rsidR="00687AF3" w:rsidRDefault="00687AF3"/>
    <w:sectPr w:rsidR="00687AF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5702D" w14:textId="77777777" w:rsidR="00687AF3" w:rsidRDefault="004179D1">
      <w:pPr>
        <w:spacing w:after="0"/>
      </w:pPr>
      <w:r>
        <w:separator/>
      </w:r>
    </w:p>
  </w:endnote>
  <w:endnote w:type="continuationSeparator" w:id="0">
    <w:p w14:paraId="2C05702F" w14:textId="77777777" w:rsidR="00687AF3" w:rsidRDefault="004179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7026" w14:textId="6EA6EBDA" w:rsidR="003D7798" w:rsidRDefault="004179D1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B2594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7028" w14:textId="68DEF364" w:rsidR="003D7798" w:rsidRDefault="004179D1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B259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57029" w14:textId="77777777" w:rsidR="00687AF3" w:rsidRDefault="004179D1">
      <w:pPr>
        <w:spacing w:after="0"/>
      </w:pPr>
      <w:r>
        <w:separator/>
      </w:r>
    </w:p>
  </w:footnote>
  <w:footnote w:type="continuationSeparator" w:id="0">
    <w:p w14:paraId="2C05702B" w14:textId="77777777" w:rsidR="00687AF3" w:rsidRDefault="004179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7025" w14:textId="77777777" w:rsidR="003D7798" w:rsidRDefault="004179D1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t>Arts, Culture and Heritage Advisory Committee minutes of January 10,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7027" w14:textId="77777777" w:rsidR="003D7798" w:rsidRDefault="003D77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798"/>
    <w:rsid w:val="003D7798"/>
    <w:rsid w:val="004179D1"/>
    <w:rsid w:val="004D1347"/>
    <w:rsid w:val="005B2594"/>
    <w:rsid w:val="00687AF3"/>
    <w:rsid w:val="00890A43"/>
    <w:rsid w:val="008E1A2B"/>
    <w:rsid w:val="00D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6FBE"/>
  <w15:docId w15:val="{EF15D0CF-A2A2-4469-A5A1-FE84649C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styleId="List">
    <w:name w:val="List"/>
    <w:next w:val="Normal"/>
    <w:pPr>
      <w:spacing w:after="16"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40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40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40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40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4">
    <w:name w:val="ItalicizedBody4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40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40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40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40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styleId="Signature">
    <w:name w:val="Signature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Arts, Culture and Heritage Advisory Committee Meeting</eSCRIBE_x0020_Meeting_x0020_Type_x0020_Name>
    <eSCRIBE_x0020_Document_x0020_Type xmlns="http://schemas.microsoft.com/sharepoint/v3">PostMinutes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570F720DD9D0B641A873EC35A04036B1" ma:contentTypeVersion="2" ma:contentTypeDescription="eSCRIBE Minutes Content Type" ma:contentTypeScope="" ma:versionID="4e7ee1fc048c43afe76896f214457d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BD02F-AD08-4EAA-929B-B40E53D16394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0CE871-E440-4DEE-9DAC-BC82304FE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City of Peterborough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Natalie Garnett</dc:creator>
  <cp:lastModifiedBy>NGarnett</cp:lastModifiedBy>
  <cp:revision>3</cp:revision>
  <cp:lastPrinted>2019-01-14T19:25:00Z</cp:lastPrinted>
  <dcterms:created xsi:type="dcterms:W3CDTF">2019-01-15T20:21:00Z</dcterms:created>
  <dcterms:modified xsi:type="dcterms:W3CDTF">2019-02-07T18:47:00Z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0x0101002487DA1945564D28853C62D38225DC3900570F720DD9D0B641A873EC35A04036B1</vt:lpwstr>
  </property>
  <property fmtid="{D5CDD505-2E9C-101B-9397-08002B2CF9AE}" pid="3" name="eSCRIBE Meeting Type Name">
    <vt:lpwstr>Arts, Culture and Heritage Advisory Committee Meeting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2019-01-14T18:42:36Z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